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AE0" w:rsidRDefault="00BE53E6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Конкурс профессионального мастерства</w:t>
      </w:r>
      <w:r w:rsidR="00A77A17">
        <w:rPr>
          <w:rFonts w:ascii="Arial" w:hAnsi="Arial"/>
          <w:b/>
          <w:bCs/>
        </w:rPr>
        <w:t xml:space="preserve"> по 3</w:t>
      </w:r>
      <w:r w:rsidR="00A77A17">
        <w:rPr>
          <w:rFonts w:ascii="Arial" w:hAnsi="Arial"/>
          <w:b/>
          <w:bCs/>
          <w:lang w:val="en-US"/>
        </w:rPr>
        <w:t>D</w:t>
      </w:r>
      <w:r w:rsidR="00A77A17" w:rsidRPr="00A77A17">
        <w:rPr>
          <w:rFonts w:ascii="Arial" w:hAnsi="Arial"/>
          <w:b/>
          <w:bCs/>
        </w:rPr>
        <w:t xml:space="preserve"> </w:t>
      </w:r>
      <w:r w:rsidR="00A77A17">
        <w:rPr>
          <w:rFonts w:ascii="Arial" w:hAnsi="Arial"/>
          <w:b/>
          <w:bCs/>
        </w:rPr>
        <w:t>моделированию</w:t>
      </w:r>
      <w:r w:rsidR="00A77A17">
        <w:rPr>
          <w:rFonts w:ascii="Arial" w:hAnsi="Arial"/>
          <w:b/>
          <w:bCs/>
        </w:rPr>
        <w:br/>
      </w:r>
      <w:r>
        <w:rPr>
          <w:rFonts w:ascii="Arial" w:hAnsi="Arial"/>
          <w:b/>
          <w:bCs/>
        </w:rPr>
        <w:t xml:space="preserve"> Ассоциации «Росспецмаш»</w:t>
      </w:r>
    </w:p>
    <w:p w:rsidR="005E4AE0" w:rsidRDefault="005E4AE0">
      <w:pPr>
        <w:pStyle w:val="Standard"/>
        <w:jc w:val="center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Конкурс нацелен на мотивацию специалистов к профессиональному развитию и освоению цифровых технологий, необходимых для повышения конкурентоспособности предприятий сельскохозяйственного, дорожно-строительного, пищевого машиностроения (далее - специального машиностроения).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Предприятиям конкурс позволит:</w:t>
      </w:r>
    </w:p>
    <w:p w:rsidR="005E4AE0" w:rsidRDefault="00BE53E6">
      <w:pPr>
        <w:pStyle w:val="Standard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поощрить перспективных специалистов;</w:t>
      </w:r>
    </w:p>
    <w:p w:rsidR="005E4AE0" w:rsidRDefault="00BE53E6">
      <w:pPr>
        <w:pStyle w:val="Standard"/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оценить уровень квалификации сотрудников в части владения технологиями цифрового проектирования и определить направления для совершенствования;</w:t>
      </w:r>
    </w:p>
    <w:p w:rsidR="005E4AE0" w:rsidRDefault="00BE53E6">
      <w:pPr>
        <w:pStyle w:val="Standard"/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протестировать использование отечественных программных продуктов;</w:t>
      </w:r>
    </w:p>
    <w:p w:rsidR="005E4AE0" w:rsidRDefault="00BE53E6">
      <w:pPr>
        <w:pStyle w:val="Standard"/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продемонстрировать готовность использовать отечественные программные продукты в рамках импортозамещения.</w:t>
      </w:r>
    </w:p>
    <w:p w:rsidR="005E4AE0" w:rsidRDefault="005E4AE0">
      <w:pPr>
        <w:pStyle w:val="Standard"/>
        <w:jc w:val="both"/>
        <w:rPr>
          <w:rFonts w:ascii="Arial" w:hAnsi="Arial"/>
        </w:rPr>
      </w:pPr>
    </w:p>
    <w:p w:rsidR="005E4AE0" w:rsidRDefault="00BA654C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Со</w:t>
      </w:r>
      <w:r w:rsidR="00BE53E6">
        <w:rPr>
          <w:rFonts w:ascii="Arial" w:hAnsi="Arial"/>
        </w:rPr>
        <w:t>организатором конкурса выступает компания АСКОН, крупнейший российский разработчик инженерного программного обеспечения. В рамках проведения конкурса АСКОН разрабатывает конкурсное задание, оказывает техническую поддержку, участвует в оценке конкурсных работ, проводит консультационный вебинар для подготовки участников, предоставляет призы для награждения победителей.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Основные организационные вопросы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1. Участники конкурса: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hint="eastAsia"/>
        </w:rPr>
      </w:pPr>
      <w:r>
        <w:rPr>
          <w:rFonts w:ascii="Arial" w:hAnsi="Arial"/>
        </w:rPr>
        <w:t xml:space="preserve">Специалисты предприятий, </w:t>
      </w:r>
      <w:r>
        <w:rPr>
          <w:rFonts w:ascii="Arial" w:eastAsia="Calibri, Calibri" w:hAnsi="Arial" w:cs="Calibri, Calibri"/>
          <w:color w:val="000000"/>
        </w:rPr>
        <w:t xml:space="preserve">конструкторских бюро и других организаций России: </w:t>
      </w:r>
      <w:r>
        <w:rPr>
          <w:rFonts w:ascii="Arial" w:hAnsi="Arial"/>
        </w:rPr>
        <w:t>инженеры-конструкторы, инженеры-проектировщики, инженеры по САПР, инженеры-расчетчики.</w:t>
      </w:r>
    </w:p>
    <w:p w:rsidR="005E4AE0" w:rsidRDefault="005E4AE0">
      <w:pPr>
        <w:pStyle w:val="Default"/>
        <w:jc w:val="both"/>
        <w:rPr>
          <w:rFonts w:ascii="Arial" w:hAnsi="Arial"/>
          <w:lang w:val="ru-RU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2. Проведение конкурса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Конкурс проходит в онлайн-формате. Каждый участник находится на своей площадке. Участники выполняют единое для всех задание в течение 6 часов с перерывами.</w:t>
      </w:r>
    </w:p>
    <w:p w:rsidR="005E4AE0" w:rsidRDefault="005E4AE0">
      <w:pPr>
        <w:pStyle w:val="Standard"/>
        <w:jc w:val="both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3. Техническое оснащение</w:t>
      </w:r>
    </w:p>
    <w:p w:rsidR="005E4AE0" w:rsidRDefault="005E4AE0">
      <w:pPr>
        <w:pStyle w:val="Standard"/>
        <w:jc w:val="both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 Для участия в конкурсе участникам потребуются:  </w:t>
      </w:r>
    </w:p>
    <w:p w:rsidR="005E4AE0" w:rsidRDefault="00BE53E6">
      <w:pPr>
        <w:pStyle w:val="Standard"/>
        <w:rPr>
          <w:rFonts w:hint="eastAsia"/>
        </w:rPr>
      </w:pPr>
      <w:r>
        <w:rPr>
          <w:rFonts w:ascii="Arial" w:hAnsi="Arial"/>
        </w:rPr>
        <w:t>- система КОМПАС-3</w:t>
      </w:r>
      <w:r>
        <w:rPr>
          <w:rFonts w:ascii="Arial" w:hAnsi="Arial"/>
          <w:lang w:val="en-US"/>
        </w:rPr>
        <w:t>D</w:t>
      </w:r>
      <w:r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v</w:t>
      </w:r>
      <w:r w:rsidR="00A77A17">
        <w:rPr>
          <w:rFonts w:ascii="Arial" w:hAnsi="Arial"/>
        </w:rPr>
        <w:t>22</w:t>
      </w:r>
      <w:r>
        <w:rPr>
          <w:rFonts w:ascii="Arial" w:hAnsi="Arial"/>
        </w:rPr>
        <w:t xml:space="preserve"> с приложениями</w:t>
      </w: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- наушники с гарнитурой;</w:t>
      </w: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- веб-камера;</w:t>
      </w: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- ПО для записи экрана;</w:t>
      </w: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- устойчивое интернет-соединение.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Полный список ПО и оборудования для рабочих мест участников, организаторов и жюри приведен в инфраструктурном листе Конкурса.  Технические требования к характеристикам оборудования носят рекомендуемый характер для равенства условий и быстродействия работы программного обеспечения.</w:t>
      </w:r>
    </w:p>
    <w:p w:rsidR="005E4AE0" w:rsidRDefault="005E4AE0">
      <w:pPr>
        <w:pStyle w:val="Standard"/>
        <w:rPr>
          <w:rFonts w:ascii="Arial" w:hAnsi="Arial"/>
        </w:rPr>
      </w:pPr>
    </w:p>
    <w:p w:rsidR="00A77A17" w:rsidRDefault="00A77A17">
      <w:pPr>
        <w:pStyle w:val="Standard"/>
        <w:rPr>
          <w:rFonts w:ascii="Arial" w:hAnsi="Arial"/>
        </w:rPr>
      </w:pPr>
    </w:p>
    <w:p w:rsidR="00A77A17" w:rsidRDefault="00A77A17">
      <w:pPr>
        <w:pStyle w:val="Standard"/>
        <w:rPr>
          <w:rFonts w:ascii="Arial" w:hAnsi="Arial"/>
        </w:rPr>
      </w:pPr>
    </w:p>
    <w:p w:rsidR="00A77A17" w:rsidRDefault="00A77A17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4. Разработка конкурсного задания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Конкурсное задание разрабатывает АСКОН. Возможно включение в разработку конкурсного задания представителей профильных организаций отрасли.</w:t>
      </w:r>
    </w:p>
    <w:p w:rsidR="00A77A17" w:rsidRDefault="00A77A17">
      <w:pPr>
        <w:pStyle w:val="Standard"/>
        <w:jc w:val="both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lastRenderedPageBreak/>
        <w:t>5. Конкурсное задание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Участникам конкурса потребуется выполнить трехмерное моделирование деталей и сборочных единиц, разработать конструкторскую документации по ЕСКД, выполнить прочностные </w:t>
      </w:r>
      <w:r w:rsidR="00A77A17">
        <w:rPr>
          <w:rFonts w:ascii="Arial" w:hAnsi="Arial"/>
        </w:rPr>
        <w:t>расчеты</w:t>
      </w:r>
      <w:r>
        <w:rPr>
          <w:rFonts w:ascii="Arial" w:hAnsi="Arial"/>
        </w:rPr>
        <w:t>.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</w:t>
      </w: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6. Программное обеспечение, используемое для выполнения конкурсного задания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Российское программное обеспечение компаний АСКОН, НТЦ «АПМ», Тесис.</w:t>
      </w:r>
    </w:p>
    <w:p w:rsidR="005E4AE0" w:rsidRDefault="00BE53E6">
      <w:pPr>
        <w:pStyle w:val="Standard"/>
        <w:jc w:val="both"/>
        <w:rPr>
          <w:rFonts w:hint="eastAsia"/>
        </w:rPr>
      </w:pPr>
      <w:r>
        <w:rPr>
          <w:rFonts w:ascii="Arial" w:hAnsi="Arial"/>
        </w:rPr>
        <w:t>КОМПАС-3</w:t>
      </w:r>
      <w:r>
        <w:rPr>
          <w:rFonts w:ascii="Arial" w:hAnsi="Arial"/>
          <w:lang w:val="en-US"/>
        </w:rPr>
        <w:t>D</w:t>
      </w:r>
      <w:r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v</w:t>
      </w:r>
      <w:r w:rsidR="00A77A17">
        <w:rPr>
          <w:rFonts w:ascii="Arial" w:hAnsi="Arial"/>
        </w:rPr>
        <w:t>22</w:t>
      </w:r>
      <w:r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c</w:t>
      </w:r>
      <w:r>
        <w:rPr>
          <w:rFonts w:ascii="Arial" w:hAnsi="Arial"/>
        </w:rPr>
        <w:t xml:space="preserve"> приложениями, </w:t>
      </w:r>
      <w:r>
        <w:rPr>
          <w:rFonts w:ascii="Arial" w:hAnsi="Arial"/>
          <w:lang w:val="en-US"/>
        </w:rPr>
        <w:t>APM</w:t>
      </w:r>
      <w:r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FEM</w:t>
      </w:r>
      <w:r>
        <w:rPr>
          <w:rFonts w:ascii="Arial" w:hAnsi="Arial"/>
        </w:rPr>
        <w:t xml:space="preserve">, </w:t>
      </w:r>
      <w:r>
        <w:rPr>
          <w:rFonts w:ascii="Arial" w:hAnsi="Arial"/>
          <w:lang w:val="en-US"/>
        </w:rPr>
        <w:t>KompasFlow</w:t>
      </w:r>
      <w:r>
        <w:rPr>
          <w:rFonts w:ascii="Arial" w:hAnsi="Arial"/>
        </w:rPr>
        <w:t xml:space="preserve">.                                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Все компьютеры, использующиеся для конкурса, оснащаются одинаковым набором программ. АСКОН предоставляет лицензии программного обеспечения бесплатно на время подготовки и проведения конкурса.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7. Оценка конкурсных работ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Оценку проводит Жюри, в которую входят эксперты от   предприятий отрасли и компаний-разработчиков программного обеспечения. Методика оценки разрабатывается АСКОН и согласовывается заранее с Жюри и Ассоциацией «Росспецмаш», возможна доработка методики с учетом рекомендаций.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8. Награждение победителей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Ассоциация «Росспецмаш» вручает дипломы победителям и участникам конкурса.</w:t>
      </w:r>
      <w:r>
        <w:rPr>
          <w:rFonts w:ascii="Arial" w:hAnsi="Arial"/>
        </w:rPr>
        <w:br/>
        <w:t>АСКОН предоставляет призы победителям -  лицензии программного обеспечения, популярные технические устройства для работы и дома.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Партнеры предоставляют призы для призеров конкурса.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Торжественное награждение победителей и призеров пройдет в </w:t>
      </w:r>
      <w:r w:rsidR="00A77A17">
        <w:rPr>
          <w:rFonts w:ascii="Arial" w:hAnsi="Arial"/>
        </w:rPr>
        <w:t>онлайн формате.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9. Подготовка к конкурсу</w:t>
      </w:r>
    </w:p>
    <w:p w:rsidR="005E4AE0" w:rsidRDefault="00BE53E6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</w:t>
      </w:r>
      <w:r>
        <w:rPr>
          <w:rFonts w:ascii="Arial" w:hAnsi="Arial"/>
        </w:rPr>
        <w:br/>
        <w:t xml:space="preserve">Заинтересованным специалистам, которые зарегистрируются на конкурс, АСКОН заранее высылает материалы для подготовки. За </w:t>
      </w:r>
      <w:r w:rsidR="00A77A17">
        <w:rPr>
          <w:rFonts w:ascii="Arial" w:hAnsi="Arial"/>
        </w:rPr>
        <w:t>две недели</w:t>
      </w:r>
      <w:r>
        <w:rPr>
          <w:rFonts w:ascii="Arial" w:hAnsi="Arial"/>
        </w:rPr>
        <w:t xml:space="preserve"> до конкурса проводится вебинар для консультаций и ответов на вопросы по работе с программными продуктами.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BE53E6">
      <w:pPr>
        <w:pStyle w:val="Standard"/>
        <w:rPr>
          <w:rFonts w:ascii="Arial" w:hAnsi="Arial"/>
        </w:rPr>
      </w:pPr>
      <w:r>
        <w:rPr>
          <w:rFonts w:ascii="Arial" w:hAnsi="Arial"/>
        </w:rPr>
        <w:t>10. Рекомендуемые сроки проведения конкурса —</w:t>
      </w:r>
      <w:r w:rsidR="00C160EA">
        <w:rPr>
          <w:rFonts w:ascii="Arial" w:hAnsi="Arial"/>
        </w:rPr>
        <w:t xml:space="preserve"> декабрь </w:t>
      </w:r>
      <w:r>
        <w:rPr>
          <w:rFonts w:ascii="Arial" w:hAnsi="Arial"/>
        </w:rPr>
        <w:t>202</w:t>
      </w:r>
      <w:r w:rsidR="00C160EA">
        <w:rPr>
          <w:rFonts w:ascii="Arial" w:hAnsi="Arial"/>
        </w:rPr>
        <w:t>3</w:t>
      </w:r>
      <w:bookmarkStart w:id="0" w:name="_GoBack"/>
      <w:bookmarkEnd w:id="0"/>
      <w:r>
        <w:rPr>
          <w:rFonts w:ascii="Arial" w:hAnsi="Arial"/>
        </w:rPr>
        <w:t xml:space="preserve"> года.</w:t>
      </w: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p w:rsidR="005E4AE0" w:rsidRDefault="005E4AE0">
      <w:pPr>
        <w:pStyle w:val="Standard"/>
        <w:rPr>
          <w:rFonts w:ascii="Arial" w:hAnsi="Arial"/>
        </w:rPr>
      </w:pPr>
    </w:p>
    <w:sectPr w:rsidR="005E4AE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6B" w:rsidRDefault="0088206B">
      <w:pPr>
        <w:rPr>
          <w:rFonts w:hint="eastAsia"/>
        </w:rPr>
      </w:pPr>
      <w:r>
        <w:separator/>
      </w:r>
    </w:p>
  </w:endnote>
  <w:endnote w:type="continuationSeparator" w:id="0">
    <w:p w:rsidR="0088206B" w:rsidRDefault="008820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, Calibri">
    <w:altName w:val="Arial"/>
    <w:charset w:val="00"/>
    <w:family w:val="swiss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6B" w:rsidRDefault="0088206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88206B" w:rsidRDefault="0088206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37D1B"/>
    <w:multiLevelType w:val="multilevel"/>
    <w:tmpl w:val="A5820E56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AE0"/>
    <w:rsid w:val="00112D03"/>
    <w:rsid w:val="005E4AE0"/>
    <w:rsid w:val="0088206B"/>
    <w:rsid w:val="00A77A17"/>
    <w:rsid w:val="00BA654C"/>
    <w:rsid w:val="00BE53E6"/>
    <w:rsid w:val="00C1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DE47CB-E1CD-48AB-A5A6-0832DA97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ascii="Calibri, Calibri" w:eastAsia="Calibri, Calibri" w:hAnsi="Calibri, Calibri" w:cs="Calibri, Calibri"/>
      <w:color w:val="000000"/>
      <w:lang w:val="de-DE" w:eastAsia="ja-JP" w:bidi="fa-IR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z0">
    <w:name w:val="WW8Num1z0"/>
    <w:rPr>
      <w:rFonts w:ascii="Symbol" w:eastAsia="Symbol" w:hAnsi="Symbol" w:cs="OpenSymbol"/>
      <w:sz w:val="22"/>
      <w:szCs w:val="22"/>
    </w:rPr>
  </w:style>
  <w:style w:type="character" w:customStyle="1" w:styleId="WW8Num1z1">
    <w:name w:val="WW8Num1z1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Linenumbering">
    <w:name w:val="Line numbering"/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5">
    <w:name w:val="Balloon Text"/>
    <w:basedOn w:val="a"/>
    <w:link w:val="a6"/>
    <w:uiPriority w:val="99"/>
    <w:semiHidden/>
    <w:unhideWhenUsed/>
    <w:rsid w:val="00BA654C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654C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Sorokina</dc:creator>
  <cp:lastModifiedBy>user</cp:lastModifiedBy>
  <cp:revision>2</cp:revision>
  <cp:lastPrinted>2022-06-07T10:31:00Z</cp:lastPrinted>
  <dcterms:created xsi:type="dcterms:W3CDTF">2023-10-05T06:52:00Z</dcterms:created>
  <dcterms:modified xsi:type="dcterms:W3CDTF">2023-10-05T06:52:00Z</dcterms:modified>
</cp:coreProperties>
</file>